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E41" w:rsidRDefault="009C3E41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89511" cy="8782252"/>
            <wp:effectExtent l="0" t="0" r="0" b="0"/>
            <wp:docPr id="1" name="Рисунок 1" descr="C:\Users\Альфия\Pictures\2019-04-1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я\Pictures\2019-04-18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364" cy="8786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E41" w:rsidRDefault="009C3E41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3E41" w:rsidRDefault="009C3E41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осуществляется в порядке, установленном действующим законодательством для приема граждан в образовательные организации (</w:t>
      </w:r>
      <w:hyperlink r:id="rId6" w:history="1">
        <w:r w:rsidRPr="00266A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приказ</w:t>
        </w:r>
      </w:hyperlink>
      <w:r w:rsidRPr="00266A94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proofErr w:type="spell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22 января 2014 г. № 32 «Об утверждении Порядка приема граждан на </w:t>
      </w: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образования»).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Образовательная организация может отказать гражданину в зачислении только при отсутствии в ней свободных мест. В случае отсутствия мест в образовательной организации </w:t>
      </w: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совершеннолетний</w:t>
      </w:r>
      <w:proofErr w:type="gram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обучающийся или родители (законные представители) несовершеннолетнего обучающегося для решения вопроса о его устройстве в другую общеобразовательную организацию обращаются непосредственно в управление образования.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При отсутств</w:t>
      </w: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ии у э</w:t>
      </w:r>
      <w:proofErr w:type="gram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кстерна личного дела в образовательной организации оформляется личное дело на время прохождения промежуточной и (или) государственной итоговой аттестации.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Организация и проведение </w:t>
      </w:r>
      <w:proofErr w:type="gramStart"/>
      <w:r w:rsidRPr="00266A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промежуточной</w:t>
      </w:r>
      <w:proofErr w:type="gramEnd"/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(или) государственной итоговой аттестации экстернов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осваивающие основную образовательную программу в форме самообразования или семейного образования, вправе пройти экстерном промежуточную и (или)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  <w:proofErr w:type="gramEnd"/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Указанные лица, не имеющие основного общего или среднего общего образования, вправе пройти экстерном промежуточную и (или) государственную итоговую аттестацию в образовательной организации, по соответствующей имеющей государственную аккредитацию образовательной программе, бесплатно.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Образовательной организацией должен быть принят соответствующий локальный акт, регламентирующий порядок организации и прохождения промежуточной аттестации, в том числе экстернами. В указанном локальном акте необходимо отразить сроки подачи заявления о зачислении экстерном, сроки проведения промежуточной аттестации экстерна, формы и порядок проведения промежуточной аттестации экстерна, а также возможность применения дистанционных образовательных технологий при проведении консультаций.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заявлению экстерна образовательная организация вправе установить индивидуальный срок проведения промежуточной аттестации, предусмотреть возможность ускоренного обучения в пределах осваиваемой образовательной программы.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и порядок проведения промежуточной аттестации устанавливаются локальным актом образовательной организации. 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При получении общего образования в форме семейного образования/самообразования образовательная организация несет ответственность только за организацию и проведение промежуточной и (или) государственной итоговой аттестации, а также за обеспечение соответствующих академических прав обучающегося.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несут ответственность за целенаправленную  деятельность обучающегося по овладению знаниями, умениями, навыками и компетенцией, приобретению опыта деятельности, развитие способностей, приобретение опыта применения знаний в повседневной жизни и формирование у обучающегося мотивации получения образования в течение всей жизни.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обязательностью прохождения государственной итоговой аттестации по образовательным программам основного общего и среднего общего образования родители (законные представители) экстерна несут ответственность за ее прохождение </w:t>
      </w: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обучающимся в соответствии с действующим законодательством.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Порядок прохождения аттестации образовательной организации целесообразно определять с учетом мнения совершеннолетнего обучающегося или родителей (законных представителей) несовершеннолетнего обучающегося, в том числе исходя из темпа и последовательности изучения учебного материала.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прохождение</w:t>
      </w:r>
      <w:proofErr w:type="gram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промежуточной аттестации в сроки, определенные распорядительным актом образовательной организации, при отсутствии уважительных причин признаются академической задолженностью.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Родители (законные представители) несовершеннолетнего экстерна и образовательные организации обязаны создать условия для ликвидации академической задолженности и обеспечить </w:t>
      </w: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своевременностью ее ликвидации.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Экстерны, имеющие академическую задолженность, вправе пройти промежуточную аттестацию по </w:t>
      </w: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соответствующим</w:t>
      </w:r>
      <w:proofErr w:type="gram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промежуточной аттестации во второй раз образовательной организацией создается комиссия.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3.7. Результаты промежуточной аттестации экстернов отражаются в протоколах.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3.8. 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Лицам,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об обучении или о периоде </w:t>
      </w: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по образцу</w:t>
      </w:r>
      <w:proofErr w:type="gram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самостоятельно устанавливаемому образовательной организацией.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3.9. Экстернам, прошедшим промежуточную аттестацию и не проходившим государственную итоговую аттестацию, выдается </w:t>
      </w:r>
      <w:hyperlink w:anchor="P281" w:history="1">
        <w:r w:rsidRPr="00266A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справка</w:t>
        </w:r>
      </w:hyperlink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промежуточной аттестации по форме согласно приложению № 4.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Экстернам, прошедшим государственную итоговую аттестацию, выдается документ об основном общем или среднем общем образовании образовательной организацией, в которой проводилась государственная итоговая аттестация.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академическую задолженность, продолжают получать образование в образовательной организации.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4. Финансовое обеспечение организации и проведения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промежуточной и (или) государственной итоговой аттестации</w:t>
      </w:r>
    </w:p>
    <w:p w:rsidR="00E5482D" w:rsidRPr="00266A94" w:rsidRDefault="00E5482D" w:rsidP="00E5482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получающих образование в форме семейного образования/самообразования</w:t>
      </w:r>
    </w:p>
    <w:p w:rsidR="00E5482D" w:rsidRPr="00266A94" w:rsidRDefault="00E5482D" w:rsidP="00DD1DB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A94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Финансирование расходов, связанных с организацией и проведением образовательной организацией промежуточной и (или) государственной итоговой аттестации обучающихся, получающих образование в форме семейного образования или самообразования, производится за счет бюджетных ассигнований, предусмотренных муниципальными бюджетными образовательными организациями района в пределах текущего финансирования.</w:t>
      </w:r>
      <w:bookmarkStart w:id="0" w:name="P116"/>
      <w:bookmarkStart w:id="1" w:name="_GoBack"/>
      <w:bookmarkEnd w:id="0"/>
      <w:bookmarkEnd w:id="1"/>
    </w:p>
    <w:sectPr w:rsidR="00E5482D" w:rsidRPr="00266A94" w:rsidSect="00266A94">
      <w:pgSz w:w="11906" w:h="16838"/>
      <w:pgMar w:top="1134" w:right="1133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DEF"/>
    <w:rsid w:val="00847DEF"/>
    <w:rsid w:val="009C3E41"/>
    <w:rsid w:val="00AC0F4F"/>
    <w:rsid w:val="00DD1DB4"/>
    <w:rsid w:val="00E5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8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548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C3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E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8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548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C3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E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05DFB3EE17BFE0C3A636443DCE40318B4C40E6016DA7A8ED7BD19A155E5F2N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Альфия</cp:lastModifiedBy>
  <cp:revision>3</cp:revision>
  <dcterms:created xsi:type="dcterms:W3CDTF">2019-04-18T05:30:00Z</dcterms:created>
  <dcterms:modified xsi:type="dcterms:W3CDTF">2019-04-18T07:24:00Z</dcterms:modified>
</cp:coreProperties>
</file>